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96"/>
        <w:gridCol w:w="5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5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8"/>
                <w:szCs w:val="28"/>
                <w:u w:val="none"/>
                <w:lang w:val="en-US" w:eastAsia="zh-CN" w:bidi="ar"/>
              </w:rPr>
              <w:t>招聘单位名称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沙头人力资源和社会保障所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温州大学人工智能与先进制造研究院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永嘉县自然资源和规划局下属事业单位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永嘉县经信局下属事业单位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永嘉县科技信息中心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永嘉县科技开发服务中心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永嘉县农村住房改造建设服务中心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永嘉县人民医院医共体总院(永嘉县人民医院)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医疗卫生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永嘉县中医医院医共体总院（永嘉县中医医院）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教育系统单位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永嘉县第二职业学校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教育系统单位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永嘉县职业中学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教育系统单位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永嘉县瓯北第二中学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教育系统单位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永嘉县上塘城西中学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教育系统单位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永嘉县上塘城关中学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上市公司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浙江伯特利科技股份有限公司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上市公司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新希望物业服务集团有限公司温州分公司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球豹阀门有限公司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欧维克集团有限公司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浙江康鸟服饰有限公司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超达阀门集团股份有限公司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温州市意柏朗服饰有限公司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浙江大田机器有限公司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宣达实业集团有限公司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温州中信科教设备有限公司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华夏游乐有限公司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浙江华邦物联技术股份有限公司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大亚电器集团有限公司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育才控股集团股份有限公司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温州北斗磁业有限公司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浙江芙蓉印务有限公司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县域法人银行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浙江永嘉恒升村镇银行股份有限公司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百强企业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报喜鸟控股股份有限公司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领军企业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浙江迦南科技股份有限公司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领军企业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永浪集团有限公司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领军企业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凯奇集团有限公司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集团企业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冈野集团有限公司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集团企业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东蒙集团有限公司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骨干企业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科福龙阀门集团有限公司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骨干企业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浙江亚洲人鞋业有限公司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明星企业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华东游乐设备有限公司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标杆企业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海盾特种阀门有限公司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明珠四季酒店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五星级酒店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温州奥嘉国际酒店管理有限公司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四星级酒店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温州市梦江大酒店有限公司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民营企业500强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浙江奥康鞋业股份有限公司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温州加利利阀门制造有限公司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浙江康亨服饰有限公司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温州亨派服饰有限公司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温州杉哥尔服饰有限公司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浙江所罗服饰有限公司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浙江成高阀门有限公司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温州柏格家居有限公司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温州顺祺人力资源服务有限公司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永嘉人人国际酒店有限公司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浙江汉莱阀门有限公司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浙江松茂科技发展有限公司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纽顿流体科技有限公司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浙江巧巧教育科技有限公司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贝旺集团有限公司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浙江潜力玩具有限公司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奇特乐集团有限公司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立本集团温州玩具有限公司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温州市金龙拉链机械有限公司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浙江楠楠游乐设备有限公司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永嘉县壹嘉壹文化传播有限公司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浙江星源服饰有限公司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永嘉求实市场调查有限公司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民营企业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温州硕知园职业技能培训学校有限公司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hMjZiM2JjMWMxNDk4YzBjMTAxZmYwM2FiODU4NmMifQ=="/>
  </w:docVars>
  <w:rsids>
    <w:rsidRoot w:val="4A797E12"/>
    <w:rsid w:val="4A79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3">
    <w:name w:val="Body Text"/>
    <w:basedOn w:val="1"/>
    <w:next w:val="2"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1200</Words>
  <Characters>1263</Characters>
  <Lines>0</Lines>
  <Paragraphs>0</Paragraphs>
  <TotalTime>0</TotalTime>
  <ScaleCrop>false</ScaleCrop>
  <LinksUpToDate>false</LinksUpToDate>
  <CharactersWithSpaces>1263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2023-05-24T06:40:00Z</dcterms:created>
  <dc:creator>Administrator</dc:creator>
  <cp:lastModifiedBy>Administrator</cp:lastModifiedBy>
  <dcterms:modified xsi:type="dcterms:W3CDTF">2023-05-24T06:41:29Z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AA3191F4EDD64035A450E7FE62A70AD5_11</vt:lpwstr>
  </property>
</Properties>
</file>